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ear, nine mike mike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two’s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voices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his brothers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his sisters and brothers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fate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save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the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of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who’ve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of 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their question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causes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his heart silent beat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setting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before leaving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addressed to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still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you allow him to be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 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u w:val="single"/>
          <w:rtl w:val="0"/>
        </w:rPr>
        <w:t xml:space="preserve">paper and pen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lifetime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 we don’t think you weak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do we think you a fool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bid us farewell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know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hour and a half a veteran commits suicide </w:t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Tonight I lit a light for you and I know it’s so dark and you’re too far away to see it but I wanted you to know that I lit it for you.</w:t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friend from the other side of hell 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