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tl w:val="0"/>
        </w:rPr>
        <w:t xml:space="preserve">Tucson’s VA Medical Center’s (VAMC) Director has mandated that all conference rooms be reserved by authorized VA staff members, only. This policy essentially bans all non-Christian Veterans from using the "Chapel and Conference Room" since there are only Christian VA chaplains on staff who can reserve this space. During the rest of the week, the "Chapel and Conference Room" is locked up or is used by other VA staff members for their meetings. </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This conference room policy essentially means that only Christian Veterans get to use the chapel. Conversely, non-Christian Veterans do not have access to their VAMC chapel, because they do not have a VA chaplain or sponsor to reserve this space for their use. The First Amendment to the United States Constitution decrees that: "Congress shall make no law respecting an establishment of religion, or prohibiting the free exercise thereof…" Unfortunately, this VAMC contradicts this amendment because every Veterans’ religious needs are not equally accommodated in light of the fact that non-Christians do not have any access to their chapel while Christian Veterans do have access to their chapel at Tucson’s VAMC. </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Tucson’s VAMC conference room reservation policy violates VHA Directive 1111 (July 21, 2021), Chapter 9, a. (6) also, which states that "Chapels must remain available at all times for use by Veterans and their families." The other VAMCs in Arizona, Phoenix and Prescott, abide by this VHA Directive. Tucson's VAMC conference room reservation policy essentially mandates a form of Christian Nationalism since it essentially excludes all non-Christians from using the "Chapel and Conference Room."</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Making the "Chapel and Conference Room'' a space that can only be reserved by authorized VA staff members and locking that space up when it is not in use meets the needs of Tucson’s VAMC upper management much more so than the needs of Veterans. Tucson’s VAMC conference room reservation policy contradicts the purported mission of the VA, which is to be "Veteran-centric." There are over sixty other conference rooms on the Tucson VAMC campus. I was on this staff for ten years. I never had a problem reserving a conference room when I needed one. Why does the Tucson VAMC Director make the chapel into a conference room when that policy: 1) violates the First Amendment to the United States Constitution; 2) contradicts the VA mission of being Veteran-centric; 3) makes Tucson's VAMC the draconian outlier among other Arizona VAMCs as far as chapel access is concerned; 4) promotes Christian Nationalism; and 5) violates a VHA Directive? </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The Tucson VAMC Director, asserts that the "Chapel and Conference Room" is a "dual usage" room. This room is used for less than four hours as a chapel during the week. Four hours equates to 2.4 % of a week. In the other 97.6 % of the week, this room is either locked up or is used as a conference room by VA staff. Why do Veterans and their families get the extremely short end of the stick in this so-called "dual purpose" deal? Yet, 2.4% chapel access is better than 0%, which is exactly what non-Christians get at Tucson’s VAMC. Veterans bled and died so that all Americans could have their religious freedoms preserved, yet, when it comes to Tucson's VAMC, Veterans have to make do with meditation rooms. Why is upper management so greedy and self-serving? Isn’t having sixty plus conference rooms at their disposal enough for them? Why do they insist on making their chapel a conference room?</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The "Chapel and Conference Room" at the Tucson VAMC has a vestry, an altar, a massive church organ, and a chancel, which make this room distinctively more of a chapel than a conference room by any discerning person's assessment. The Director of Tucson’s VAMC offers meditation rooms as a compensation for Veterans and their families not having chapel access. Meditation rooms are not covered in VHA Directive 1111 (July 21, 2021), whatsoever. Tucson’s VAMC is a top tier VA Medical Center that receives over half a billion dollars of taxpayer money annually in order to provide healthcare for over 170,000 Veterans. The shoddily furnished meditation rooms at Tucson's VAMC graphically displays a callousness towards Veterans and their families by management. </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During my entire military career of twenty years, my commanders never let their staff use the chapel as a conference room. The chapel was treated as a sacred space for all faiths. No one can predict when a crisis is going to happen and the chapel will be needed as a sacred space for consoling the bereaved and traumatized. Meeting the spiritual needs of those who “...have borne the battle…” should not be relegated to dingy little make do meditation rooms, not when there is a chapel available with all the necessary accouterments.</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Another issue: There are six inch steps in the chancel and vestry areas of the Tucson VA Medical Center that make it unsafe for those who want to participate in worship who have ambulatory issues. This violation is covered in multiple, federally mandated regulations for VA hospitals. I have complained to the VA OIG and the OSC. Nothing has been done so far to make the chancel and vestry areas safe for those with ambulatory challenges. VHA Directive 1111 (July 21, 2021), Chapter 9, a. (4 ) states that “All spaces to be used for spiritual purposes must be fully accessible to persons with disabilities.” Upper management keeps saying that the audience area of the chapel is level and therefore there is no violation. What upper management doesn’t seem to realize is that Veterans and their families are sometimes invited into the chancel area to participate in Holy Communion and into the vestry area to assist the VA chaplain get ready for worship and then help him or her neutralize the chapel after worship.</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Thank you,</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Melvin Brinkley, USAF and VA Chaplain, Retired </w:t>
      </w:r>
    </w:p>
    <w:p w:rsidR="00000000" w:rsidDel="00000000" w:rsidP="00000000" w:rsidRDefault="00000000" w:rsidRPr="00000000" w14:paraId="00000014">
      <w:pPr>
        <w:rPr>
          <w:sz w:val="24"/>
          <w:szCs w:val="24"/>
        </w:rPr>
      </w:pPr>
      <w:r w:rsidDel="00000000" w:rsidR="00000000" w:rsidRPr="00000000">
        <w:rPr>
          <w:sz w:val="24"/>
          <w:szCs w:val="24"/>
          <w:rtl w:val="0"/>
        </w:rPr>
        <w:t xml:space="preserve">1036 Hacienda Ave.</w:t>
      </w:r>
    </w:p>
    <w:p w:rsidR="00000000" w:rsidDel="00000000" w:rsidP="00000000" w:rsidRDefault="00000000" w:rsidRPr="00000000" w14:paraId="00000015">
      <w:pPr>
        <w:rPr>
          <w:sz w:val="24"/>
          <w:szCs w:val="24"/>
        </w:rPr>
      </w:pPr>
      <w:r w:rsidDel="00000000" w:rsidR="00000000" w:rsidRPr="00000000">
        <w:rPr>
          <w:sz w:val="24"/>
          <w:szCs w:val="24"/>
          <w:rtl w:val="0"/>
        </w:rPr>
        <w:t xml:space="preserve">Davis, CA  95616</w:t>
      </w:r>
    </w:p>
    <w:p w:rsidR="00000000" w:rsidDel="00000000" w:rsidP="00000000" w:rsidRDefault="00000000" w:rsidRPr="00000000" w14:paraId="00000016">
      <w:pPr>
        <w:rPr>
          <w:sz w:val="24"/>
          <w:szCs w:val="24"/>
        </w:rPr>
      </w:pPr>
      <w:r w:rsidDel="00000000" w:rsidR="00000000" w:rsidRPr="00000000">
        <w:rPr>
          <w:sz w:val="24"/>
          <w:szCs w:val="24"/>
          <w:rtl w:val="0"/>
        </w:rPr>
        <w:t xml:space="preserve">chaplainmel@gmail.com   Cell: 608 797 0583</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sz w:val="24"/>
          <w:szCs w:val="24"/>
        </w:rPr>
        <w:drawing>
          <wp:inline distB="114300" distT="114300" distL="114300" distR="114300">
            <wp:extent cx="6762750" cy="617244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762750" cy="6172442"/>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