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Lost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By Candise Baker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am lost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 can't be found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My world is spinning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Round and round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have no faith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 have no hope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My life has become one big joke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Why can't you find me?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I'm right here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 feel your presence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But you're not near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You say you love me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But clam up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 try to pry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But you close more shut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How can I trust you if you don't share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How can I understand you if you're not there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I want you with me through and through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