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director of the Southern Arizona VA Healthcare System (SAVAHCS) and her managers, the VA Office of Inspector General (OIG), and the VA Office of Special Counsel (OSC) do not address the one clause that is the linchpin to my complaint, which is found in VHA Directive 1111 (July 21, 2021), Chapter 9, a. (6) and states that "Chapels must remain available at all times for use by Veterans and their families.” The director of SAVAHCS and her managers also disingenuously say they don't have a chapel when they do, according to their official blueprint.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was a VA chaplain at the Tucson VA Medical Center for ten years.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VA OSC and OIG don't directly investigate anything themselves but merely rubber-stamped what the Tucson VA Medical Center director and her managers reported to them. The director has distorted the intent of the VHA Directive 1111 — to provide pastoral care for all veterans and their families.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Director of SAVAHCS, or Southern Arizona VA Healthcare System, in Tucson, Arizona, has mandated that only authorized VA staff members can reserve conference rooms. This policy is an air-tight ban on all non-Christian Veterans ever using the "Chapel and Conference Room" (Building 4, Room 110) since there presently are only Christian VA chaplains on staff at SAVAHCS who can reserve this space for their worship services. VHA Directive 1111 (July 21, 2021), Chapter 9, a. (6), clearly states that "Chapels must remain available at all times for use by Veterans and their families.” The document referenced in the Tucson VA Medical Center reply to my query was undergoing revision at the time. This document is different now.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is a poor use of taxpayers' money, with over half a billion dollars going to this one VA medical center each year alone, when management refuses to give Veterans and their families this VHA-mandated privilege when they already have over sixty conference rooms to use for their meetings.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Congress, therefore, ostensibly condones this restrictive at best and prejudicial at worst “Chapel and Conference Room'' reservation policy. This conference room policy violates the Constitution: “Congress shall make no law respecting an establishment of religion, or prohibiting the free exercise thereof ...” The other VA medical centers in Arizona, which are in Phoenix and Prescott, allow Veterans and their families to access their chapels at all times.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light of the horrendous suicide rate of Veterans, why not do something more Veteran-centric, like providing access to the chapel at all times for all Veterans and their families, rather than Tucson VAMC management’s dubious need to have one more conference room for them to meet? They already have over sixty other conference rooms to choose from at SAVAHCS. There is no shortage of conference rooms at this VA medical center. I know this because I worked as a chaplain on staff at Tucson’s VA Medical Center for ten years.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“Chapel and Conference Room” at Tucson’s VA Medical Center is used as a chapel for less than four hours on Sunday mornings. Four hours equates to 2.4 % of the hours in a week. In the other 97.6 % of the week, VA staff treat this room precisely like any other conference room. SAVAHCS management uses the phrase “dual purpose” to describe this arrangement. “Dual purpose,” meaning that this room serves as both a chapel and a conference room. That’s a self-serving exaggeration since management monopolizes this room 97.6% of the time.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"Chapel and Conference Room" at the Tucson VA Medical Center has a vestry, an altar, a massive church organ, and a chancel, all of which make this space a chapel, not a conference room by any reasonable person’s estimation. Why relegate Veterans to poorly appointed meditation rooms when SAVAHCS has a magnificently appointed chapel on this VA medical center campus?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OSC response does not address the one sentence of the VHA Directive that I have repeated multiple times. Instead, they obfuscate the problem and refer back to what the VA medical center in question has to say, which again is not focused on VHA Directive 1111 (July 21, 2021), Chapter 9, a. (6), which clearly states that "Chapels must remain available at all times for use by Veterans and their families.” The chapel is not just for Christian Veterans during their worship services.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top-tier VA medical center receives over half a billion dollars of taxpayer money annually to provide healthcare for over 170,000 Veterans. Yet, Tucson VA’s upper management refuses to give this privilege to Veterans. Honoring this privilege would honor Veterans and their families and cost the taxpayers nothing since the chapel already exists.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During my military career, my commanders supported me in my role as chaplain. They never let anyone use the chapel as anything but a chapel. The chapel was available for military members and their families at all times. Even in Afghanistan, when we only had a tent as a chapel, we treated it as a holy space — distinct from just another place for anyone to hold meetings. The present conference room policy at Tucson’s VA medical center does not honor those who “... have borne the battle ...” Instead, it caters to management’s myopic, self-serving desire to monopolize the VA campus for their own needs.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This Southern Arizona VA Healthcare System (SAVAHCS) conference room policy: 1) violates VHA Directive 1111 (July 21, 2021), Chapter 9, a. (6), which states that "Chapels must remain available at all times for use by Veterans and their families.” 2) prohibits non-Christian Veterans and their families from having any access to their VA medical center chapel; 3) disregards what other VA medical centers do concerning chapel management; 4) contradicts the VA mission of being Veteran-centric; 5) needlessly relegates Veterans and their families to substandard meditation rooms; 6) does not honor what Veterans experienced during their time in military service, which is having access to their chapel at all times; and 7) does not follow the ethic “service before self” in that upper management blatantly puts their interests above the interests of Veterans and their families.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Another issue is that six-inch steps in the chancel and vestry areas of the Tucson VA medical center make it unsafe for those with ambulatory challenges. Multiple federal regulations cover this violation for VA hospitals. I have complained repeatedly to the Congressional Oversight Committee, the VA OIG, and the Office of Special Counsel. The chancel and vestry areas remain unsafe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943600" cy="3721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7211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