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It begins with the sheen of a hoary frost,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silvery coating that signals fall is lost.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Temperatures dip, the north wind blows,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Ice clings to trees as daylight slows.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Clouds hang heavy, laden with moisture,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Now Old Man Winter is a grim rejoicer.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 the wind bows, then bellows and howls,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Snow commences, Old Man Winter growls.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once was green now becomes white,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sz w:val="24"/>
          <w:szCs w:val="24"/>
          <w:rtl w:val="0"/>
        </w:rPr>
        <w:t xml:space="preserve">This change of seasons, all feels quite right.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