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There is no escaping this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Neverending plague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Longest time since I did win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Hope begins to wane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These visions involving risk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Driving me insane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Leaves optimism hidden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Being left to fade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Imprisoned in crystalline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Overtaking breath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Wanting brings me agony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Both ways affect rest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Darkening reality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Wounds always are fresh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Please don't leave to tragedy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Unforgiving death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Wounds by Bruce Valrey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