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For over six years I have been advocating for Veterans to have this one privilege at one VA Medical Center. While on staff at this VA I was threatened with a Letter of Admonishment from my supervisor if I continued to advocate for this privilege for Veterans. Since my chain of command did not back me up I, in turn, backed off of my advocacy knowing that I would retire within a year or so and could take up this matter as an administratively unfettered Veteran. Since retiring, I have written to the VA OIG, Office of Special Counsel, Congressman Grijalva, Senators Kelly and Sinema, and the Vice President and President of the United States about this well-earned and well-deserved privilege for Veterans. Nothing has changed concerning this issue to date.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clearly states that: "Chapels must remain available at all times for use by Veterans and their families.”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use the phrase "Chapel and Conference Room'' because that is the description this room was given on the official 2015 Southern Arizona VA Healthcare System or SAVAHCS’s blueprint. When the "Chapel and Conference Room'' is not being used for worship, this room is either locked up or used by other VA staff members for their meetings. The religious needs of Veterans who are enrolled at this VAMC in Tucson are not being accommodated by Congress, the governmental body that sets the budget for the VA and therefore ostensibly condones this, restrictive at best and prejudicial at worst, “Chapel and Conference Room'' reservation policy. The other VA Medical Centers in Arizona, which are in Phoenix and Prescott, allow Veterans and their families to have complete access to their chapels at all times, which is in accordance with VHA Directive 1111.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This “Chapel and Conference Room” at Tucson’s VAMC is used for less than four hours on Sunday mornings as a chapel. Four hours equates to 2.4 % of a week. In the other 97.6 % of the week, this room is treated exactly like a conference room by VA staff. Why do Christian Veterans and their families get the extremely short end of the stick in this so-called "dual purpose" deal? Worse still, why do Non-Christian Veterans and their families get absolutely no access to their chapel?</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The "Chapel and Conference Room" at the Tucson VAMC has a vestry, an altar, a massive church organ, and a chancel, which makes this space distinctively more like a chapel and not a conference room. Why relegate Veterans to “meditation rooms” when there is a perfectly good chapel on this VAMC campus? I know there is no conference room shortage at Tucson’s VAMC because I worked there for ten years as a VA staff chaplain. In fact, some of the sixty plus conference rooms on this VA campus get very little use. This top-tier VA Medical Center receives over half a billion dollars of taxpayer money annually in order to provide healthcare for over 170,000 Veterans and yet they miss the mark entirely on this particular issue.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During my entire military career of twenty years, my commanders never let their staff or anyone else use the chapel as anything but a chapel. The chapel was used for military members of all faiths as well as for those with no faith at all. Even in Afghanistan, when we only had a tent as a chapel, that tent was treated as sacrosanct. Meeting the spiritual needs of those who “...have borne the battle…” (President Lincoln’s 1865 Second Inaugural Address) should not be relegated to “meditation rooms,” not when there is a full fledged and functional chapel on campus that could easily be made available to Veterans and their families.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This Southern Arizona VA Healthcare System (SAVAHCS) conference room policy: 1) violates VHA Directive 1111 (July 21, 2021), Chapter 9 which clearly states that: "Chapels must remain available at all times for use by Veterans and their families.” 2) prohibits Non-Christian Veterans and their families from having any access to their VA chapel; 3) gives extremely limited access to Christian Veterans; 4) contradicts the VA mission of being Veteran-centric; 5) promotes Christian Nationalism because Non-Christian Veterans have no access to their chapel whatsoever; 6) relegates Veterans and their families to “meditation rooms” when there is no conference room shortage to justify such a draconian space management concept; 7) and contradicts what Veterans experienced during their time in military service — having access to their chapel at all times.</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What upper management, the VA OIG, and the Office of Special Counsel evidently doesn’t understand is that Veterans and their families set up, participate in, and neutralize worship services, by walking back and forth from both the chancel and the vestry area with items of worship like a Bible, a cross, a chalice, or a statue.</w:t>
      </w:r>
    </w:p>
    <w:p w:rsidR="00000000" w:rsidDel="00000000" w:rsidP="00000000" w:rsidRDefault="00000000" w:rsidRPr="00000000" w14:paraId="00000010">
      <w:pPr>
        <w:rPr>
          <w:sz w:val="28"/>
          <w:szCs w:val="28"/>
        </w:rPr>
      </w:pPr>
      <w:r w:rsidDel="00000000" w:rsidR="00000000" w:rsidRPr="00000000">
        <w:rPr>
          <w:sz w:val="28"/>
          <w:szCs w:val="28"/>
        </w:rPr>
        <w:drawing>
          <wp:inline distB="114300" distT="114300" distL="114300" distR="114300">
            <wp:extent cx="6048375" cy="6076950"/>
            <wp:effectExtent b="0" l="0" r="0" t="0"/>
            <wp:docPr id="1" name="image1.png"/>
            <a:graphic>
              <a:graphicData uri="http://schemas.openxmlformats.org/drawingml/2006/picture">
                <pic:pic>
                  <pic:nvPicPr>
                    <pic:cNvPr id="0" name="image1.png"/>
                    <pic:cNvPicPr preferRelativeResize="0"/>
                  </pic:nvPicPr>
                  <pic:blipFill>
                    <a:blip r:embed="rId6"/>
                    <a:srcRect b="0" l="-881" r="-881" t="0"/>
                    <a:stretch>
                      <a:fillRect/>
                    </a:stretch>
                  </pic:blipFill>
                  <pic:spPr>
                    <a:xfrm>
                      <a:off x="0" y="0"/>
                      <a:ext cx="6048375" cy="60769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